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7FC9" w14:textId="1A651419" w:rsidR="00C36927" w:rsidRDefault="00C36927" w:rsidP="00C36927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I</w:t>
      </w:r>
      <w:r w:rsidRPr="00C3692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ntroductory Remarks: 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First </w:t>
      </w:r>
      <w:r w:rsidRPr="00C3692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Webinar on Tourism Statistics</w:t>
      </w:r>
    </w:p>
    <w:p w14:paraId="3008DE54" w14:textId="77777777" w:rsidR="00C36927" w:rsidRPr="000B6DFC" w:rsidRDefault="00C36927" w:rsidP="00C36927">
      <w:pPr>
        <w:pStyle w:val="Body"/>
        <w:tabs>
          <w:tab w:val="left" w:pos="720"/>
          <w:tab w:val="left" w:pos="1440"/>
          <w:tab w:val="left" w:pos="2160"/>
        </w:tabs>
        <w:rPr>
          <w:rFonts w:ascii="Times New Roman Bold"/>
          <w:sz w:val="22"/>
          <w:szCs w:val="22"/>
        </w:rPr>
      </w:pPr>
      <w:r w:rsidRPr="41A9B4EF">
        <w:rPr>
          <w:rFonts w:ascii="Times New Roman Bold"/>
          <w:sz w:val="22"/>
          <w:szCs w:val="22"/>
        </w:rPr>
        <w:t xml:space="preserve">7:00 am -10:00 am, </w:t>
      </w:r>
      <w:r>
        <w:rPr>
          <w:rFonts w:ascii="Times New Roman Bold"/>
          <w:sz w:val="22"/>
          <w:szCs w:val="22"/>
        </w:rPr>
        <w:t>September 24</w:t>
      </w:r>
      <w:r w:rsidRPr="41A9B4EF">
        <w:rPr>
          <w:rFonts w:ascii="Times New Roman Bold"/>
          <w:sz w:val="22"/>
          <w:szCs w:val="22"/>
        </w:rPr>
        <w:t xml:space="preserve"> 202</w:t>
      </w:r>
      <w:r>
        <w:rPr>
          <w:rFonts w:ascii="Times New Roman Bold"/>
          <w:sz w:val="22"/>
          <w:szCs w:val="22"/>
        </w:rPr>
        <w:t>5</w:t>
      </w:r>
      <w:r w:rsidRPr="41A9B4EF">
        <w:rPr>
          <w:rFonts w:ascii="Times New Roman Bold"/>
          <w:sz w:val="22"/>
          <w:szCs w:val="22"/>
        </w:rPr>
        <w:t xml:space="preserve">, New York time </w:t>
      </w:r>
    </w:p>
    <w:p w14:paraId="32C0BA3B" w14:textId="77777777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BA02FB8" w14:textId="77777777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Good [morning/afternoon/evening], everyone.</w:t>
      </w:r>
    </w:p>
    <w:p w14:paraId="10D5D3C3" w14:textId="33C8FED1" w:rsidR="00C36927" w:rsidRPr="00C36927" w:rsidRDefault="00C36927" w:rsidP="00C36927">
      <w:pPr>
        <w:pStyle w:val="NormalWeb"/>
        <w:rPr>
          <w:b/>
          <w:bCs/>
        </w:rPr>
      </w:pPr>
      <w:r w:rsidRPr="00C36927">
        <w:t>On behalf of the UN Network of Economic Statisticians, it’s my great pleasure to welcome you to today’s webinar on Tourism</w:t>
      </w:r>
      <w:r w:rsidRPr="00C36927">
        <w:rPr>
          <w:rStyle w:val="Strong"/>
        </w:rPr>
        <w:t xml:space="preserve"> </w:t>
      </w:r>
      <w:r w:rsidRPr="00C36927">
        <w:rPr>
          <w:rStyle w:val="Strong"/>
          <w:b w:val="0"/>
          <w:bCs w:val="0"/>
        </w:rPr>
        <w:t>Statistics:</w:t>
      </w:r>
      <w:r w:rsidRPr="00C36927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</w:t>
      </w:r>
      <w:r w:rsidRPr="00C36927">
        <w:rPr>
          <w:b/>
          <w:bCs/>
        </w:rPr>
        <w:t>Tools and Techniques for Data-Driven Decisions</w:t>
      </w:r>
    </w:p>
    <w:p w14:paraId="36328A43" w14:textId="296195CA" w:rsidR="00C36927" w:rsidRPr="00C36927" w:rsidRDefault="00C36927" w:rsidP="00C36927">
      <w:pPr>
        <w:pStyle w:val="NormalWeb"/>
        <w:rPr>
          <w:color w:val="000000"/>
        </w:rPr>
      </w:pPr>
      <w:r w:rsidRPr="00C36927">
        <w:t>My name is Andre Loranger</w:t>
      </w:r>
      <w:r w:rsidRPr="00C36927">
        <w:rPr>
          <w:b/>
          <w:bCs/>
        </w:rPr>
        <w:t xml:space="preserve">, </w:t>
      </w:r>
      <w:r w:rsidRPr="00C36927">
        <w:t xml:space="preserve">I am the Chief Statistician of Canada and the co-chair of the Network. </w:t>
      </w:r>
    </w:p>
    <w:p w14:paraId="6B535652" w14:textId="6AA0797D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are delighted to have participants from around the world, including national statistical offices, tourism authorities, international organizations, researchers, and private sector partners.</w:t>
      </w:r>
    </w:p>
    <w:p w14:paraId="772375A2" w14:textId="79450CAA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Tourism is much more than leisure—it is one of the world’s most dynamic and impactful sectors. </w:t>
      </w:r>
      <w:r w:rsidR="00961CE6" w:rsidRPr="00961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highlighted in the 2025 SDG Report, tourism is a significant source of employment, accounting for 5.6 per cent of global employment between 2015 and 2023, based on data reported by 89 countries.</w:t>
      </w:r>
      <w:r w:rsidR="00961C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82D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 also</w:t>
      </w: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represents a major share of GDP for many countries</w:t>
      </w:r>
      <w:r w:rsidR="00182D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(e.g. in many Caribbean islands more than 50%)</w:t>
      </w: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and is a vital source of foreign exchange earnings. </w:t>
      </w:r>
      <w:r w:rsidR="00182D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Millions of businesses worldwide are thriving thanks to tourism, a fact no better illustrated than by my own country Canada, where over 265,000 business, in 5,000 communities</w:t>
      </w:r>
      <w:r w:rsidR="00182D1C">
        <w:rPr>
          <w:rStyle w:val="FootnoteReference"/>
          <w:rFonts w:ascii="Times New Roman" w:eastAsia="Times New Roman" w:hAnsi="Times New Roman" w:cs="Times New Roman"/>
          <w:color w:val="000000"/>
          <w:kern w:val="0"/>
          <w14:ligatures w14:val="none"/>
        </w:rPr>
        <w:footnoteReference w:id="1"/>
      </w:r>
      <w:r w:rsidR="00182D1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were sustained by tourism.  </w:t>
      </w: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 also plays a crucial role in fostering cultural understanding, supporting regional development, and promoting the protection of natural and cultural heritage.</w:t>
      </w:r>
    </w:p>
    <w:p w14:paraId="2664ACC8" w14:textId="0C12E1E7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recent years, tourism has faced extraordinary disruptions—from global health crises to climate-related events—but it has also demonstrated incredible resilience. As the sector rebuilds and reimagines itself, the need for accurate, timely, and forward-looking tourism statistics has never been more critical.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Tourism statistics help decision makers understand and address labor challenges in the industry, the digital disruption, the impact of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overtourism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as well as changing traveler preferences.</w:t>
      </w:r>
    </w:p>
    <w:p w14:paraId="7F4541E7" w14:textId="6DF2AD92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webinar is designed to offer a global perspective on the importance of tourism information, particularly from the users’ point of view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some of the innovative solutions that have been employed to measure new trends in tourism</w:t>
      </w: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We’ll highlight how data informs policy, investment, innovation, and sustainability across a range of tourism-related sectors.</w:t>
      </w:r>
    </w:p>
    <w:p w14:paraId="4F1AAB71" w14:textId="79C4810A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We’ll explore new and emerging data sources, advances in compilation methods that improve accuracy and timeliness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nd the measurement of new trends.  </w:t>
      </w:r>
    </w:p>
    <w:p w14:paraId="32F99CC7" w14:textId="58AF108C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are privileged to have with us today a distinguished group of experts who will guide us through these critical issues. I encourage you to engage fully in the discussions and make the most of the knowledge being shared.</w:t>
      </w:r>
    </w:p>
    <w:p w14:paraId="62CA6E9B" w14:textId="77777777" w:rsidR="00C36927" w:rsidRDefault="00C36927" w:rsidP="00C36927">
      <w:pPr>
        <w:pStyle w:val="NormalWeb"/>
      </w:pPr>
      <w:r>
        <w:t>Before we begin, just a few quick housekeeping notes:</w:t>
      </w:r>
    </w:p>
    <w:p w14:paraId="0B020F9F" w14:textId="77777777" w:rsidR="00C36927" w:rsidRDefault="00C36927" w:rsidP="00C36927">
      <w:pPr>
        <w:pStyle w:val="NormalWeb"/>
        <w:numPr>
          <w:ilvl w:val="0"/>
          <w:numId w:val="2"/>
        </w:numPr>
      </w:pPr>
      <w:r>
        <w:lastRenderedPageBreak/>
        <w:t>The session is being recorded and will be shared after the webinar.</w:t>
      </w:r>
    </w:p>
    <w:p w14:paraId="691DFC09" w14:textId="77777777" w:rsidR="00C36927" w:rsidRDefault="00C36927" w:rsidP="00C36927">
      <w:pPr>
        <w:pStyle w:val="NormalWeb"/>
        <w:numPr>
          <w:ilvl w:val="0"/>
          <w:numId w:val="2"/>
        </w:numPr>
      </w:pPr>
      <w:r>
        <w:t>You can ask questions either by raising your hand or type them into the Chat.</w:t>
      </w:r>
    </w:p>
    <w:p w14:paraId="3E5AC4BB" w14:textId="77777777" w:rsidR="00C36927" w:rsidRDefault="00C36927" w:rsidP="00C36927">
      <w:pPr>
        <w:pStyle w:val="NormalWeb"/>
        <w:numPr>
          <w:ilvl w:val="0"/>
          <w:numId w:val="2"/>
        </w:numPr>
      </w:pPr>
      <w:r>
        <w:t>If you experience technical issues, please use the chat and a member of our team will assist you.</w:t>
      </w:r>
    </w:p>
    <w:p w14:paraId="2D00574F" w14:textId="50409D40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Thank you for being here—and for your commitment to strengthening the role of data in shaping a more sustainable, inclusive, and innovative tourism sector.</w:t>
      </w:r>
    </w:p>
    <w:p w14:paraId="01224373" w14:textId="6AEAE5D0" w:rsidR="00C36927" w:rsidRPr="00C36927" w:rsidRDefault="00C36927" w:rsidP="00C3692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 would now like to hand it over to Marian</w:t>
      </w:r>
      <w:r w:rsidR="008526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Bien-</w:t>
      </w:r>
      <w:r w:rsidRPr="00C369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proofErr w:type="spellStart"/>
      <w:r w:rsidRPr="00C36927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imé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who</w:t>
      </w:r>
      <w:proofErr w:type="spellEnd"/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is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the Assistant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Director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of the Centre for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Special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Business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Projects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at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Statistics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Canada,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where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she leads initiatives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related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to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special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surveys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and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tourism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statistics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. She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is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an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economist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with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master’s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degrees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in public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affairs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and business administration.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Throughout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her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career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, she has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focused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on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producing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timely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and relevant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economic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statistics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for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Canadians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. Mariane </w:t>
      </w:r>
      <w:proofErr w:type="spellStart"/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also</w:t>
      </w:r>
      <w:proofErr w:type="spellEnd"/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has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significant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experience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working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on a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broad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range of business-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related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topics</w:t>
      </w:r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such</w:t>
      </w:r>
      <w:proofErr w:type="spellEnd"/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as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residential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and non-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residential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proofErr w:type="gram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investment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;</w:t>
      </w:r>
      <w:proofErr w:type="gram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softwood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lumber</w:t>
      </w:r>
      <w:proofErr w:type="spellEnd"/>
      <w:r w:rsid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and</w:t>
      </w:r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minerals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and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metals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production </w:t>
      </w:r>
      <w:proofErr w:type="spellStart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statistics</w:t>
      </w:r>
      <w:proofErr w:type="spellEnd"/>
      <w:r w:rsidR="00156132" w:rsidRPr="00156132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.</w:t>
      </w:r>
    </w:p>
    <w:p w14:paraId="54BDB298" w14:textId="77777777" w:rsidR="00BF70C2" w:rsidRDefault="00BF70C2"/>
    <w:sectPr w:rsidR="00BF7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D47D" w14:textId="77777777" w:rsidR="00182D1C" w:rsidRDefault="00182D1C" w:rsidP="00182D1C">
      <w:pPr>
        <w:spacing w:after="0" w:line="240" w:lineRule="auto"/>
      </w:pPr>
      <w:r>
        <w:separator/>
      </w:r>
    </w:p>
  </w:endnote>
  <w:endnote w:type="continuationSeparator" w:id="0">
    <w:p w14:paraId="75F56DAE" w14:textId="77777777" w:rsidR="00182D1C" w:rsidRDefault="00182D1C" w:rsidP="0018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A1D6" w14:textId="77777777" w:rsidR="00182D1C" w:rsidRDefault="00182D1C" w:rsidP="00182D1C">
      <w:pPr>
        <w:spacing w:after="0" w:line="240" w:lineRule="auto"/>
      </w:pPr>
      <w:r>
        <w:separator/>
      </w:r>
    </w:p>
  </w:footnote>
  <w:footnote w:type="continuationSeparator" w:id="0">
    <w:p w14:paraId="5F8E4786" w14:textId="77777777" w:rsidR="00182D1C" w:rsidRDefault="00182D1C" w:rsidP="00182D1C">
      <w:pPr>
        <w:spacing w:after="0" w:line="240" w:lineRule="auto"/>
      </w:pPr>
      <w:r>
        <w:continuationSeparator/>
      </w:r>
    </w:p>
  </w:footnote>
  <w:footnote w:id="1">
    <w:p w14:paraId="74B1D619" w14:textId="10F93126" w:rsidR="00182D1C" w:rsidRDefault="00182D1C">
      <w:pPr>
        <w:pStyle w:val="FootnoteText"/>
      </w:pPr>
      <w:r>
        <w:rPr>
          <w:rStyle w:val="FootnoteReference"/>
        </w:rPr>
        <w:footnoteRef/>
      </w:r>
      <w:r>
        <w:t xml:space="preserve"> Source: </w:t>
      </w:r>
      <w:hyperlink r:id="rId1" w:history="1">
        <w:r>
          <w:rPr>
            <w:rStyle w:val="Hyperlink"/>
          </w:rPr>
          <w:t xml:space="preserve">Destination Canada </w:t>
        </w:r>
      </w:hyperlink>
      <w:r>
        <w:t xml:space="preserve">and  </w:t>
      </w:r>
      <w:hyperlink r:id="rId2" w:history="1">
        <w:r>
          <w:rPr>
            <w:rStyle w:val="Hyperlink"/>
          </w:rPr>
          <w:t>Statistics Canada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6327"/>
    <w:multiLevelType w:val="multilevel"/>
    <w:tmpl w:val="20F8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0161C"/>
    <w:multiLevelType w:val="multilevel"/>
    <w:tmpl w:val="E88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27"/>
    <w:rsid w:val="00156132"/>
    <w:rsid w:val="00182D1C"/>
    <w:rsid w:val="0060134E"/>
    <w:rsid w:val="00772D51"/>
    <w:rsid w:val="00852662"/>
    <w:rsid w:val="00961CE6"/>
    <w:rsid w:val="009D6D53"/>
    <w:rsid w:val="00BF70C2"/>
    <w:rsid w:val="00C36927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A733"/>
  <w15:chartTrackingRefBased/>
  <w15:docId w15:val="{853C1AA2-46F9-4D9D-9905-8FE5CC9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36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0"/>
      <w:szCs w:val="20"/>
      <w:u w:color="000000"/>
      <w:bdr w:val="nil"/>
      <w14:ligatures w14:val="none"/>
    </w:rPr>
  </w:style>
  <w:style w:type="paragraph" w:styleId="NormalWeb">
    <w:name w:val="Normal (Web)"/>
    <w:basedOn w:val="Normal"/>
    <w:uiPriority w:val="99"/>
    <w:unhideWhenUsed/>
    <w:rsid w:val="00C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369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D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D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D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0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atcan.gc.ca/en/start" TargetMode="External"/><Relationship Id="rId1" Type="http://schemas.openxmlformats.org/officeDocument/2006/relationships/hyperlink" Target="https://www.destinationcanada.com/en-ca/news/growth-all-round-for-tourism-sector-global-dollars-local-im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50AA-A854-4AD4-B373-CC2B4D33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Ravindra</dc:creator>
  <cp:keywords/>
  <dc:description/>
  <cp:lastModifiedBy>Daniela Ravindra</cp:lastModifiedBy>
  <cp:revision>2</cp:revision>
  <dcterms:created xsi:type="dcterms:W3CDTF">2025-09-16T04:34:00Z</dcterms:created>
  <dcterms:modified xsi:type="dcterms:W3CDTF">2025-09-16T04:34:00Z</dcterms:modified>
</cp:coreProperties>
</file>